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9033B" w14:textId="103EDB35" w:rsidR="00027F85" w:rsidRDefault="00677F77">
      <w:r>
        <w:t xml:space="preserve">Patient Resources: </w:t>
      </w:r>
    </w:p>
    <w:p w14:paraId="566C37C6" w14:textId="10A497A0" w:rsidR="00677F77" w:rsidRDefault="00677F77"/>
    <w:p w14:paraId="7FF66595" w14:textId="2988FDA5" w:rsidR="007476C3" w:rsidRDefault="007476C3">
      <w:pPr>
        <w:pBdr>
          <w:bottom w:val="single" w:sz="6" w:space="1" w:color="auto"/>
        </w:pBdr>
      </w:pPr>
      <w:r>
        <w:t xml:space="preserve">Patient Portal (hyperlink to: </w:t>
      </w:r>
      <w:hyperlink r:id="rId5" w:history="1">
        <w:r w:rsidRPr="00EB4E36">
          <w:rPr>
            <w:rStyle w:val="Hyperlink"/>
          </w:rPr>
          <w:t>https://absolutedermatology.ema.md/ema/PatientLogin.action</w:t>
        </w:r>
      </w:hyperlink>
      <w:r>
        <w:t>)</w:t>
      </w:r>
    </w:p>
    <w:p w14:paraId="3C0293F0" w14:textId="77777777" w:rsidR="00E3729A" w:rsidRDefault="00E3729A"/>
    <w:p w14:paraId="0C150C30" w14:textId="2CAB9808" w:rsidR="007476C3" w:rsidRDefault="007476C3">
      <w:r>
        <w:t xml:space="preserve">Portal Help: </w:t>
      </w:r>
    </w:p>
    <w:p w14:paraId="4DF42B92" w14:textId="26849246" w:rsidR="007476C3" w:rsidRDefault="007476C3">
      <w:pPr>
        <w:rPr>
          <w:i/>
          <w:iCs/>
          <w:u w:val="single"/>
        </w:rPr>
      </w:pPr>
      <w:r w:rsidRPr="007476C3">
        <w:rPr>
          <w:i/>
          <w:iCs/>
          <w:u w:val="single"/>
        </w:rPr>
        <w:t xml:space="preserve">Soft intro: </w:t>
      </w:r>
    </w:p>
    <w:p w14:paraId="46EC4997" w14:textId="73B5D4BC" w:rsidR="007476C3" w:rsidRDefault="007476C3">
      <w:r>
        <w:t xml:space="preserve">Our patient portal is an easy-to-use tool to help ensure we have your correct demographic and medical information before we even see you. This will not only make us more efficient </w:t>
      </w:r>
      <w:r w:rsidR="009F6F8F">
        <w:t>but it</w:t>
      </w:r>
      <w:r w:rsidR="00907A5B">
        <w:t xml:space="preserve"> </w:t>
      </w:r>
      <w:r>
        <w:t>will enable us to provide you the best care. If you have any trouble with the portal</w:t>
      </w:r>
      <w:r w:rsidR="00F74099">
        <w:t xml:space="preserve"> after reading the following instructions</w:t>
      </w:r>
      <w:r>
        <w:t xml:space="preserve">, please call us at (804) 326-4448 for help! We don’t want this process to be intimidating, but rather empowering, as it allows for easy communication between our patients and medical team. </w:t>
      </w:r>
    </w:p>
    <w:p w14:paraId="67D87D9D" w14:textId="7757D7A8" w:rsidR="007476C3" w:rsidRDefault="007476C3"/>
    <w:p w14:paraId="7FF9503F" w14:textId="04BBC4E1" w:rsidR="007476C3" w:rsidRPr="007476C3" w:rsidRDefault="007476C3">
      <w:pPr>
        <w:rPr>
          <w:b/>
          <w:bCs/>
          <w:i/>
          <w:iCs/>
        </w:rPr>
      </w:pPr>
      <w:r w:rsidRPr="007476C3">
        <w:rPr>
          <w:i/>
          <w:iCs/>
          <w:u w:val="single"/>
        </w:rPr>
        <w:t>Body content</w:t>
      </w:r>
      <w:r w:rsidRPr="007476C3">
        <w:rPr>
          <w:i/>
          <w:iCs/>
        </w:rPr>
        <w:t xml:space="preserve">: </w:t>
      </w:r>
    </w:p>
    <w:p w14:paraId="1C889B4F" w14:textId="4A43CEB6" w:rsidR="007476C3" w:rsidRDefault="007476C3" w:rsidP="007476C3">
      <w:pPr>
        <w:rPr>
          <w:rFonts w:eastAsia="Times New Roman" w:cs="Times New Roman"/>
        </w:rPr>
      </w:pPr>
      <w:r>
        <w:rPr>
          <w:rFonts w:eastAsia="Times New Roman" w:cs="Times New Roman"/>
        </w:rPr>
        <w:t xml:space="preserve">Portal instructions: </w:t>
      </w:r>
    </w:p>
    <w:p w14:paraId="226DE803" w14:textId="37C2EAD1" w:rsidR="006048D8" w:rsidRDefault="007476C3" w:rsidP="007476C3">
      <w:pPr>
        <w:rPr>
          <w:rFonts w:eastAsia="Times New Roman" w:cs="Times New Roman"/>
        </w:rPr>
      </w:pPr>
      <w:r w:rsidRPr="007476C3">
        <w:rPr>
          <w:rFonts w:eastAsia="Times New Roman" w:cs="Times New Roman"/>
        </w:rPr>
        <w:t xml:space="preserve">Below is a step-by-step tutorial designed to help you </w:t>
      </w:r>
      <w:r w:rsidR="00F52B4E">
        <w:rPr>
          <w:rFonts w:eastAsia="Times New Roman" w:cs="Times New Roman"/>
        </w:rPr>
        <w:t xml:space="preserve">activate and </w:t>
      </w:r>
      <w:r w:rsidRPr="007476C3">
        <w:rPr>
          <w:rFonts w:eastAsia="Times New Roman" w:cs="Times New Roman"/>
        </w:rPr>
        <w:t xml:space="preserve">navigate our portal. This picture tutorial </w:t>
      </w:r>
      <w:r w:rsidR="006048D8">
        <w:rPr>
          <w:rFonts w:eastAsia="Times New Roman" w:cs="Times New Roman"/>
        </w:rPr>
        <w:t xml:space="preserve">will show you how to </w:t>
      </w:r>
      <w:r w:rsidRPr="007476C3">
        <w:rPr>
          <w:rFonts w:eastAsia="Times New Roman" w:cs="Times New Roman"/>
        </w:rPr>
        <w:t>activate, login, and reset your password</w:t>
      </w:r>
      <w:r w:rsidR="006048D8">
        <w:rPr>
          <w:rFonts w:eastAsia="Times New Roman" w:cs="Times New Roman"/>
        </w:rPr>
        <w:t xml:space="preserve">, in addition on showing you where to find and update your chart information. </w:t>
      </w:r>
    </w:p>
    <w:p w14:paraId="2A597D3C" w14:textId="77777777" w:rsidR="006048D8" w:rsidRDefault="006048D8" w:rsidP="007476C3">
      <w:pPr>
        <w:rPr>
          <w:rFonts w:eastAsia="Times New Roman" w:cs="Times New Roman"/>
        </w:rPr>
      </w:pPr>
    </w:p>
    <w:p w14:paraId="7B7083FE" w14:textId="22136822" w:rsidR="007476C3" w:rsidRDefault="006048D8" w:rsidP="007476C3">
      <w:pPr>
        <w:rPr>
          <w:rFonts w:eastAsia="Times New Roman" w:cs="Times New Roman"/>
        </w:rPr>
      </w:pPr>
      <w:r>
        <w:rPr>
          <w:rFonts w:eastAsia="Times New Roman" w:cs="Times New Roman"/>
        </w:rPr>
        <w:t>For more specific instructions on how to input information into the portal, please download our: Patient Portal Guide. (</w:t>
      </w:r>
      <w:r w:rsidRPr="006048D8">
        <w:rPr>
          <w:rFonts w:eastAsia="Times New Roman" w:cs="Times New Roman"/>
          <w:i/>
          <w:iCs/>
        </w:rPr>
        <w:t>this is a pdf document that should be hyperlinke</w:t>
      </w:r>
      <w:r>
        <w:rPr>
          <w:rFonts w:eastAsia="Times New Roman" w:cs="Times New Roman"/>
        </w:rPr>
        <w:t xml:space="preserve">d) </w:t>
      </w:r>
    </w:p>
    <w:p w14:paraId="7B9DC199" w14:textId="4367AA7D" w:rsidR="007476C3" w:rsidRDefault="007476C3" w:rsidP="007476C3">
      <w:pPr>
        <w:rPr>
          <w:rFonts w:eastAsia="Times New Roman" w:cs="Times New Roman"/>
        </w:rPr>
      </w:pPr>
    </w:p>
    <w:p w14:paraId="7B044F01" w14:textId="74EF08D9" w:rsidR="00E3729A" w:rsidRPr="00433B14" w:rsidRDefault="006048D8" w:rsidP="007476C3">
      <w:pPr>
        <w:rPr>
          <w:rFonts w:eastAsia="Times New Roman" w:cs="Times New Roman"/>
          <w:i/>
          <w:iCs/>
        </w:rPr>
      </w:pPr>
      <w:r>
        <w:rPr>
          <w:rFonts w:eastAsia="Times New Roman" w:cs="Times New Roman"/>
          <w:i/>
          <w:iCs/>
        </w:rPr>
        <w:t>**I have a power point document that I would like to show here</w:t>
      </w:r>
      <w:r w:rsidR="00E3729A" w:rsidRPr="00433B14">
        <w:rPr>
          <w:rFonts w:eastAsia="Times New Roman" w:cs="Times New Roman"/>
          <w:i/>
          <w:iCs/>
        </w:rPr>
        <w:t>**</w:t>
      </w:r>
    </w:p>
    <w:p w14:paraId="6F37192D" w14:textId="08D4342D" w:rsidR="007476C3" w:rsidRDefault="007476C3">
      <w:pPr>
        <w:pBdr>
          <w:bottom w:val="single" w:sz="6" w:space="1" w:color="auto"/>
        </w:pBdr>
      </w:pPr>
    </w:p>
    <w:p w14:paraId="0D36FBDE" w14:textId="77777777" w:rsidR="00E3729A" w:rsidRDefault="00E3729A"/>
    <w:p w14:paraId="6DEBC43C" w14:textId="77777777" w:rsidR="00E3729A" w:rsidRDefault="00E3729A"/>
    <w:p w14:paraId="15598FCC" w14:textId="5A9ACEA5" w:rsidR="00677F77" w:rsidRDefault="00677F77">
      <w:r>
        <w:t>Appointment</w:t>
      </w:r>
      <w:r w:rsidR="001E265C">
        <w:t xml:space="preserve"> </w:t>
      </w:r>
      <w:r>
        <w:t xml:space="preserve">Information: </w:t>
      </w:r>
    </w:p>
    <w:p w14:paraId="5EB525EA" w14:textId="7EA5F63F" w:rsidR="001E265C" w:rsidRPr="001E265C" w:rsidRDefault="001E265C">
      <w:pPr>
        <w:rPr>
          <w:i/>
          <w:iCs/>
          <w:u w:val="single"/>
        </w:rPr>
      </w:pPr>
      <w:r w:rsidRPr="001E265C">
        <w:rPr>
          <w:i/>
          <w:iCs/>
          <w:u w:val="single"/>
        </w:rPr>
        <w:t xml:space="preserve">Soft intro: </w:t>
      </w:r>
    </w:p>
    <w:p w14:paraId="11649D18" w14:textId="21224A08" w:rsidR="001E265C" w:rsidRDefault="00677F77" w:rsidP="00E3729A">
      <w:pPr>
        <w:pBdr>
          <w:bottom w:val="single" w:sz="6" w:space="12" w:color="auto"/>
        </w:pBdr>
      </w:pPr>
      <w:r>
        <w:t xml:space="preserve">Absolute Dermatology and Skin Cancer Center sees patients from </w:t>
      </w:r>
      <w:r w:rsidR="00907A5B">
        <w:t>Richmond</w:t>
      </w:r>
      <w:r>
        <w:t xml:space="preserve">, Virginia, </w:t>
      </w:r>
      <w:r w:rsidR="00907A5B">
        <w:t>Glen Allen</w:t>
      </w:r>
      <w:r>
        <w:t xml:space="preserve">, and the surrounding Virginia areas by appointment. Our staff will schedule the necessary time to fully evaluate and treat your concerns. To request an appointment, </w:t>
      </w:r>
      <w:r w:rsidR="001E265C">
        <w:t xml:space="preserve">or if you have questions about your appointment or insurance information, </w:t>
      </w:r>
      <w:r>
        <w:t>call our office at (804) 326-4448</w:t>
      </w:r>
      <w:r w:rsidR="001E265C">
        <w:t xml:space="preserve"> or book online.</w:t>
      </w:r>
    </w:p>
    <w:p w14:paraId="6FB71F3F" w14:textId="4018E242" w:rsidR="001E265C" w:rsidRPr="001E265C" w:rsidRDefault="001E265C">
      <w:pPr>
        <w:rPr>
          <w:i/>
          <w:iCs/>
        </w:rPr>
      </w:pPr>
      <w:r w:rsidRPr="001E265C">
        <w:rPr>
          <w:i/>
          <w:iCs/>
        </w:rPr>
        <w:t xml:space="preserve">Body content: </w:t>
      </w:r>
    </w:p>
    <w:p w14:paraId="082BB3CD" w14:textId="5A092388" w:rsidR="00677F77" w:rsidRPr="00F768C9" w:rsidRDefault="00677F77">
      <w:pPr>
        <w:rPr>
          <w:u w:val="single"/>
        </w:rPr>
      </w:pPr>
      <w:r w:rsidRPr="00F768C9">
        <w:rPr>
          <w:u w:val="single"/>
        </w:rPr>
        <w:t xml:space="preserve">New Patients: </w:t>
      </w:r>
    </w:p>
    <w:p w14:paraId="12F56746" w14:textId="1DE65288" w:rsidR="00F768C9" w:rsidRPr="00F768C9" w:rsidRDefault="00F768C9" w:rsidP="00F768C9">
      <w:pPr>
        <w:outlineLvl w:val="2"/>
        <w:rPr>
          <w:rFonts w:eastAsia="Times New Roman" w:cstheme="majorHAnsi"/>
          <w:color w:val="000000" w:themeColor="text1"/>
        </w:rPr>
      </w:pPr>
      <w:r w:rsidRPr="00F768C9">
        <w:rPr>
          <w:rFonts w:eastAsia="Times New Roman" w:cstheme="majorHAnsi"/>
          <w:color w:val="000000" w:themeColor="text1"/>
        </w:rPr>
        <w:t xml:space="preserve">For your convenience, we ask you to complete your medical history prior to arrival through our </w:t>
      </w:r>
      <w:r w:rsidRPr="006048D8">
        <w:rPr>
          <w:rFonts w:eastAsia="Times New Roman" w:cstheme="majorHAnsi"/>
          <w:b/>
          <w:bCs/>
          <w:color w:val="000000" w:themeColor="text1"/>
        </w:rPr>
        <w:t>online portal</w:t>
      </w:r>
      <w:r w:rsidRPr="00F768C9">
        <w:rPr>
          <w:rFonts w:eastAsia="Times New Roman" w:cstheme="majorHAnsi"/>
          <w:color w:val="000000" w:themeColor="text1"/>
        </w:rPr>
        <w:t>.</w:t>
      </w:r>
    </w:p>
    <w:p w14:paraId="7FC5C246" w14:textId="1BD24E3A" w:rsidR="00433B14" w:rsidRDefault="00433B14" w:rsidP="00F768C9"/>
    <w:p w14:paraId="17308D03" w14:textId="55EF5955" w:rsidR="00433B14" w:rsidRDefault="00433B14" w:rsidP="00433B14">
      <w:pPr>
        <w:rPr>
          <w:rFonts w:eastAsia="Times New Roman" w:cs="Times New Roman"/>
        </w:rPr>
      </w:pPr>
      <w:r>
        <w:t>New patients should receive an email from our office at the time an appointment is booked</w:t>
      </w:r>
      <w:r w:rsidR="00F52B4E">
        <w:t>, and again in a reminder email.</w:t>
      </w:r>
      <w:r>
        <w:t xml:space="preserve"> This email </w:t>
      </w:r>
      <w:r w:rsidRPr="00433B14">
        <w:t xml:space="preserve">contains </w:t>
      </w:r>
      <w:r w:rsidRPr="00433B14">
        <w:rPr>
          <w:rFonts w:eastAsia="Times New Roman" w:cs="Times New Roman"/>
        </w:rPr>
        <w:t xml:space="preserve">a link to our online portal.  After clicking this link, set up a username and password.  This account will allow you to </w:t>
      </w:r>
      <w:r w:rsidR="006048D8">
        <w:rPr>
          <w:rFonts w:eastAsia="Times New Roman" w:cs="Times New Roman"/>
        </w:rPr>
        <w:t xml:space="preserve">confirm and/or </w:t>
      </w:r>
      <w:r w:rsidRPr="00433B14">
        <w:rPr>
          <w:rFonts w:eastAsia="Times New Roman" w:cs="Times New Roman"/>
        </w:rPr>
        <w:t>update your</w:t>
      </w:r>
      <w:r w:rsidR="006048D8">
        <w:rPr>
          <w:rFonts w:eastAsia="Times New Roman" w:cs="Times New Roman"/>
        </w:rPr>
        <w:t xml:space="preserve"> insurance information, preferred pharmacy, your medical history </w:t>
      </w:r>
      <w:r w:rsidRPr="00433B14">
        <w:rPr>
          <w:rFonts w:eastAsia="Times New Roman" w:cs="Times New Roman"/>
        </w:rPr>
        <w:t>and communicate with our staff.</w:t>
      </w:r>
    </w:p>
    <w:p w14:paraId="363B3A08" w14:textId="77777777" w:rsidR="00F768C9" w:rsidRPr="00F768C9" w:rsidRDefault="00F768C9" w:rsidP="00F768C9">
      <w:pPr>
        <w:rPr>
          <w:rFonts w:eastAsia="Times New Roman" w:cs="Times New Roman"/>
        </w:rPr>
      </w:pPr>
    </w:p>
    <w:p w14:paraId="43940364" w14:textId="34665490" w:rsidR="00F768C9" w:rsidRDefault="00F768C9" w:rsidP="00F768C9">
      <w:pPr>
        <w:rPr>
          <w:rFonts w:eastAsia="Times New Roman" w:cs="Times New Roman"/>
          <w:color w:val="000000" w:themeColor="text1"/>
        </w:rPr>
      </w:pPr>
      <w:r w:rsidRPr="00F768C9">
        <w:rPr>
          <w:rFonts w:eastAsia="Times New Roman" w:cs="Times New Roman"/>
        </w:rPr>
        <w:t>If you are having trouble with your portal, call our office staff o</w:t>
      </w:r>
      <w:r w:rsidRPr="00F768C9">
        <w:rPr>
          <w:rFonts w:eastAsia="Times New Roman" w:cs="Times New Roman"/>
          <w:color w:val="000000" w:themeColor="text1"/>
        </w:rPr>
        <w:t xml:space="preserve">r </w:t>
      </w:r>
      <w:hyperlink r:id="rId6" w:history="1"/>
      <w:r w:rsidR="009F32C6">
        <w:rPr>
          <w:rFonts w:eastAsia="Times New Roman" w:cs="Times New Roman"/>
          <w:b/>
          <w:bCs/>
          <w:color w:val="000000" w:themeColor="text1"/>
          <w:u w:val="single"/>
        </w:rPr>
        <w:t>click here for portal help.</w:t>
      </w:r>
    </w:p>
    <w:p w14:paraId="413D6715" w14:textId="77777777" w:rsidR="00F768C9" w:rsidRDefault="00F768C9"/>
    <w:p w14:paraId="7406559A" w14:textId="1629A0A5" w:rsidR="00677F77" w:rsidRDefault="00677F77">
      <w:r>
        <w:t xml:space="preserve">Please arrive at least </w:t>
      </w:r>
      <w:r w:rsidR="00262C7B">
        <w:t>3</w:t>
      </w:r>
      <w:r>
        <w:t>0 minutes prior to your scheduled appointment time</w:t>
      </w:r>
      <w:r w:rsidR="00F768C9">
        <w:t xml:space="preserve"> to allow yourself time to check in</w:t>
      </w:r>
      <w:r w:rsidR="00F74099">
        <w:t xml:space="preserve">. </w:t>
      </w:r>
      <w:r w:rsidR="00F768C9">
        <w:t xml:space="preserve">We will </w:t>
      </w:r>
      <w:r w:rsidR="00F74099">
        <w:t>need to</w:t>
      </w:r>
      <w:r w:rsidR="00F768C9">
        <w:t xml:space="preserve"> scan your </w:t>
      </w:r>
      <w:r w:rsidR="00F74099">
        <w:t xml:space="preserve">photo </w:t>
      </w:r>
      <w:r w:rsidR="00F768C9">
        <w:t>ID and insurance card(s).</w:t>
      </w:r>
      <w:r w:rsidR="00F74099">
        <w:t xml:space="preserve"> We will also need to enter your information into a check-in iPad. </w:t>
      </w:r>
      <w:r w:rsidR="00F768C9">
        <w:t xml:space="preserve"> </w:t>
      </w:r>
      <w:r>
        <w:t xml:space="preserve"> </w:t>
      </w:r>
    </w:p>
    <w:p w14:paraId="1F558A17" w14:textId="11961EA2" w:rsidR="00F768C9" w:rsidRDefault="00F768C9"/>
    <w:p w14:paraId="18F9BD1F" w14:textId="16006262" w:rsidR="00F74099" w:rsidRDefault="00F768C9">
      <w:r>
        <w:t xml:space="preserve">*If you have requested a new patient packet be mailed to you in lieu of using the patient portal, </w:t>
      </w:r>
      <w:r w:rsidR="00F74099">
        <w:t xml:space="preserve">or if you are concerned about the ease of using a check-in iPad to enter your medical history, </w:t>
      </w:r>
    </w:p>
    <w:p w14:paraId="4721EB6B" w14:textId="2B4F36E5" w:rsidR="00F768C9" w:rsidRDefault="00F768C9">
      <w:r>
        <w:t xml:space="preserve">please have this filled out prior to the visit and allow our staff time to enter the information into your chart. You can also find this </w:t>
      </w:r>
      <w:r w:rsidR="007731A8">
        <w:t>paperwork on our website</w:t>
      </w:r>
      <w:r w:rsidR="00C20895">
        <w:t xml:space="preserve"> in the Patient Forms tab</w:t>
      </w:r>
      <w:r w:rsidR="007731A8">
        <w:t>.</w:t>
      </w:r>
    </w:p>
    <w:p w14:paraId="5086D9BF" w14:textId="71DC5BEF" w:rsidR="00F768C9" w:rsidRDefault="00F768C9"/>
    <w:p w14:paraId="2DBFC5CE" w14:textId="002833C6" w:rsidR="00FA6D39" w:rsidRDefault="00FA6D39">
      <w:r w:rsidRPr="00F52B4E">
        <w:rPr>
          <w:b/>
          <w:bCs/>
        </w:rPr>
        <w:t xml:space="preserve">If this is your </w:t>
      </w:r>
      <w:proofErr w:type="gramStart"/>
      <w:r w:rsidRPr="00F52B4E">
        <w:rPr>
          <w:b/>
          <w:bCs/>
        </w:rPr>
        <w:t>first time</w:t>
      </w:r>
      <w:proofErr w:type="gramEnd"/>
      <w:r w:rsidRPr="00F52B4E">
        <w:rPr>
          <w:b/>
          <w:bCs/>
        </w:rPr>
        <w:t xml:space="preserve"> having Mohs surgery</w:t>
      </w:r>
      <w:r>
        <w:t xml:space="preserve">, please read our trifold on what to expect. </w:t>
      </w:r>
    </w:p>
    <w:p w14:paraId="2156E150" w14:textId="3CC6F88B" w:rsidR="00FA6D39" w:rsidRDefault="00FA6D39">
      <w:pPr>
        <w:rPr>
          <w:i/>
          <w:iCs/>
        </w:rPr>
      </w:pPr>
      <w:r w:rsidRPr="00FA6D39">
        <w:rPr>
          <w:i/>
          <w:iCs/>
        </w:rPr>
        <w:t>Mohs Surgery Trifold</w:t>
      </w:r>
    </w:p>
    <w:p w14:paraId="3839D014" w14:textId="1CF0521B" w:rsidR="00FA6D39" w:rsidRDefault="00FA6D39">
      <w:pPr>
        <w:rPr>
          <w:i/>
          <w:iCs/>
        </w:rPr>
      </w:pPr>
    </w:p>
    <w:p w14:paraId="4A8A8A2F" w14:textId="28BBE552" w:rsidR="00FA6D39" w:rsidRPr="00FA6D39" w:rsidRDefault="00FA6D39">
      <w:r w:rsidRPr="00F52B4E">
        <w:rPr>
          <w:b/>
          <w:bCs/>
        </w:rPr>
        <w:t>If this is your first time having a skin cancer screen</w:t>
      </w:r>
      <w:r>
        <w:t xml:space="preserve">, please </w:t>
      </w:r>
      <w:r w:rsidR="00F52B4E">
        <w:t xml:space="preserve">come without make up on or be prepared to remove it at the office. Please also be prepared to remove clothing, wigs and shoes to allow for a thorough evaluation. </w:t>
      </w:r>
    </w:p>
    <w:p w14:paraId="7C2D1F62" w14:textId="77777777" w:rsidR="00FA6D39" w:rsidRDefault="00FA6D39"/>
    <w:p w14:paraId="0D4E5FA6" w14:textId="11A42785" w:rsidR="00F768C9" w:rsidRDefault="00F768C9">
      <w:r w:rsidRPr="00F768C9">
        <w:rPr>
          <w:u w:val="single"/>
        </w:rPr>
        <w:t>All Patients</w:t>
      </w:r>
      <w:r>
        <w:t xml:space="preserve">: </w:t>
      </w:r>
    </w:p>
    <w:p w14:paraId="7EC9489F" w14:textId="508E0563" w:rsidR="00006A97" w:rsidRDefault="009F6F8F" w:rsidP="00F768C9">
      <w:pPr>
        <w:rPr>
          <w:rFonts w:eastAsia="Times New Roman" w:cs="Times New Roman"/>
        </w:rPr>
      </w:pPr>
      <w:r>
        <w:rPr>
          <w:rFonts w:eastAsia="Times New Roman" w:cs="Times New Roman"/>
        </w:rPr>
        <w:t>We ask that existing patients</w:t>
      </w:r>
      <w:r w:rsidR="00F768C9" w:rsidRPr="00F768C9">
        <w:rPr>
          <w:rFonts w:eastAsia="Times New Roman" w:cs="Times New Roman"/>
        </w:rPr>
        <w:t xml:space="preserve"> update their health </w:t>
      </w:r>
      <w:r w:rsidR="00F52B4E">
        <w:rPr>
          <w:rFonts w:eastAsia="Times New Roman" w:cs="Times New Roman"/>
        </w:rPr>
        <w:t xml:space="preserve">information </w:t>
      </w:r>
      <w:r w:rsidR="00F768C9" w:rsidRPr="00F768C9">
        <w:rPr>
          <w:rFonts w:eastAsia="Times New Roman" w:cs="Times New Roman"/>
        </w:rPr>
        <w:t>annuall</w:t>
      </w:r>
      <w:r w:rsidR="00AC4C24">
        <w:rPr>
          <w:rFonts w:eastAsia="Times New Roman" w:cs="Times New Roman"/>
        </w:rPr>
        <w:t>y</w:t>
      </w:r>
      <w:r w:rsidR="00F768C9" w:rsidRPr="00F768C9">
        <w:rPr>
          <w:rFonts w:eastAsia="Times New Roman" w:cs="Times New Roman"/>
        </w:rPr>
        <w:t>. </w:t>
      </w:r>
      <w:r>
        <w:rPr>
          <w:rFonts w:eastAsia="Times New Roman" w:cs="Times New Roman"/>
        </w:rPr>
        <w:t>You can make these changes</w:t>
      </w:r>
      <w:r w:rsidR="00F52B4E">
        <w:rPr>
          <w:rFonts w:eastAsia="Times New Roman" w:cs="Times New Roman"/>
        </w:rPr>
        <w:t xml:space="preserve"> to your </w:t>
      </w:r>
      <w:r w:rsidR="00F768C9">
        <w:rPr>
          <w:rFonts w:eastAsia="Times New Roman" w:cs="Times New Roman"/>
        </w:rPr>
        <w:t>through the portal prior to your visit, or in the office on one of our check-in iPads.</w:t>
      </w:r>
      <w:r w:rsidR="00F52B4E">
        <w:rPr>
          <w:rFonts w:eastAsia="Times New Roman" w:cs="Times New Roman"/>
        </w:rPr>
        <w:t xml:space="preserve"> However, ch</w:t>
      </w:r>
      <w:r w:rsidR="00006A97">
        <w:rPr>
          <w:rFonts w:eastAsia="Times New Roman" w:cs="Times New Roman"/>
        </w:rPr>
        <w:t xml:space="preserve">anges to basic </w:t>
      </w:r>
      <w:r w:rsidR="00A37171">
        <w:rPr>
          <w:rFonts w:eastAsia="Times New Roman" w:cs="Times New Roman"/>
        </w:rPr>
        <w:t>contact</w:t>
      </w:r>
      <w:r w:rsidR="00006A97">
        <w:rPr>
          <w:rFonts w:eastAsia="Times New Roman" w:cs="Times New Roman"/>
        </w:rPr>
        <w:t xml:space="preserve"> information and insurance can only be made by our staff. </w:t>
      </w:r>
    </w:p>
    <w:p w14:paraId="618CDD80" w14:textId="77777777" w:rsidR="00F768C9" w:rsidRDefault="00F768C9"/>
    <w:p w14:paraId="56597395" w14:textId="3283243E" w:rsidR="00677F77" w:rsidRDefault="00F768C9">
      <w:r>
        <w:t xml:space="preserve">Please remember that for any medical visit, you should bring: </w:t>
      </w:r>
    </w:p>
    <w:p w14:paraId="72F6BBB4" w14:textId="7E8BCBD1" w:rsidR="00677F77" w:rsidRDefault="00677F77"/>
    <w:p w14:paraId="0BE673C0" w14:textId="3E644B72" w:rsidR="00677F77" w:rsidRDefault="00A747F5" w:rsidP="00677F77">
      <w:pPr>
        <w:pStyle w:val="ListParagraph"/>
        <w:numPr>
          <w:ilvl w:val="0"/>
          <w:numId w:val="1"/>
        </w:numPr>
      </w:pPr>
      <w:r>
        <w:t>Full list of medications</w:t>
      </w:r>
      <w:r w:rsidR="00677F77">
        <w:t xml:space="preserve"> including prescription, over-the-counter medications and supplements</w:t>
      </w:r>
    </w:p>
    <w:p w14:paraId="375A48BA" w14:textId="493A62CF" w:rsidR="00677F77" w:rsidRDefault="00677F77" w:rsidP="00677F77">
      <w:pPr>
        <w:pStyle w:val="ListParagraph"/>
        <w:numPr>
          <w:ilvl w:val="0"/>
          <w:numId w:val="1"/>
        </w:numPr>
      </w:pPr>
      <w:r>
        <w:t>Referrals and authorization, if required by your insurance plan</w:t>
      </w:r>
    </w:p>
    <w:p w14:paraId="5FED6E5C" w14:textId="5CF212CF" w:rsidR="00677F77" w:rsidRDefault="00677F77" w:rsidP="00677F77">
      <w:pPr>
        <w:pStyle w:val="ListParagraph"/>
        <w:numPr>
          <w:ilvl w:val="0"/>
          <w:numId w:val="1"/>
        </w:numPr>
      </w:pPr>
      <w:r>
        <w:t>Insurance cards</w:t>
      </w:r>
      <w:r w:rsidR="00A747F5">
        <w:t xml:space="preserve"> (primary and secondary coverage) </w:t>
      </w:r>
    </w:p>
    <w:p w14:paraId="5B0A6F36" w14:textId="43F0E2BC" w:rsidR="00677F77" w:rsidRDefault="00A747F5" w:rsidP="00677F77">
      <w:pPr>
        <w:pStyle w:val="ListParagraph"/>
        <w:numPr>
          <w:ilvl w:val="0"/>
          <w:numId w:val="1"/>
        </w:numPr>
      </w:pPr>
      <w:r>
        <w:t>Valid p</w:t>
      </w:r>
      <w:r w:rsidR="00677F77">
        <w:t xml:space="preserve">hoto ID </w:t>
      </w:r>
    </w:p>
    <w:p w14:paraId="63D668E4" w14:textId="3382F14F" w:rsidR="001E265C" w:rsidRDefault="001E265C" w:rsidP="00677F77"/>
    <w:p w14:paraId="584F12A7" w14:textId="4DFFFE17" w:rsidR="001E265C" w:rsidRDefault="001E265C" w:rsidP="001E265C">
      <w:r>
        <w:t xml:space="preserve">Please note that because treatment cannot be provided without consent, all minors and adults who cannot </w:t>
      </w:r>
      <w:r w:rsidR="009F6F8F">
        <w:t xml:space="preserve">give </w:t>
      </w:r>
      <w:r>
        <w:t>consent for themselves must be accompanied by a parent or legal guardian to sign the appropriate consent form. A minor is defined as anyone 1</w:t>
      </w:r>
      <w:r w:rsidR="007731A8">
        <w:t>8</w:t>
      </w:r>
      <w:r>
        <w:t xml:space="preserve"> years of age or younger. </w:t>
      </w:r>
    </w:p>
    <w:p w14:paraId="1433EF2E" w14:textId="276B7D65" w:rsidR="00677F77" w:rsidRDefault="00677F77" w:rsidP="00677F77"/>
    <w:p w14:paraId="61B662AE" w14:textId="066C4A20" w:rsidR="00677F77" w:rsidRDefault="00677F77" w:rsidP="00677F77">
      <w:r w:rsidRPr="007731A8">
        <w:rPr>
          <w:u w:val="single"/>
        </w:rPr>
        <w:t>Insurance</w:t>
      </w:r>
      <w:r>
        <w:t xml:space="preserve">: </w:t>
      </w:r>
    </w:p>
    <w:p w14:paraId="03645797" w14:textId="3C5E2C62" w:rsidR="00677F77" w:rsidRDefault="00677F77" w:rsidP="00677F77">
      <w:r>
        <w:t xml:space="preserve">Before coming to Absolute Dermatology, we recommend you check with your insurance provider to see what is covered under your plan. Be aware that even if conditions, visits, procedures or treatments are </w:t>
      </w:r>
      <w:r w:rsidR="007731A8">
        <w:t>‘</w:t>
      </w:r>
      <w:r>
        <w:t>covered</w:t>
      </w:r>
      <w:r w:rsidR="007731A8">
        <w:t>’</w:t>
      </w:r>
      <w:r>
        <w:t xml:space="preserve">, there is often a component of patient responsibility. We will do our best to estimate your costs beforehand, but cannot </w:t>
      </w:r>
      <w:r w:rsidR="007731A8">
        <w:t xml:space="preserve">provide an exact amount owed </w:t>
      </w:r>
      <w:r>
        <w:t xml:space="preserve">until after the visit. </w:t>
      </w:r>
    </w:p>
    <w:p w14:paraId="77172EA9" w14:textId="3E117DB1" w:rsidR="00677F77" w:rsidRDefault="00677F77" w:rsidP="00677F77">
      <w:r>
        <w:lastRenderedPageBreak/>
        <w:t xml:space="preserve">If you have a copay, it will be due at the time of service and may be made by cash, check, or credit card. We accept all major credit cards. </w:t>
      </w:r>
      <w:r w:rsidR="009732F8">
        <w:t>For more information, please review our Financial policy</w:t>
      </w:r>
      <w:r w:rsidR="005C2D20">
        <w:t xml:space="preserve">. </w:t>
      </w:r>
    </w:p>
    <w:p w14:paraId="33225699" w14:textId="77777777" w:rsidR="001E265C" w:rsidRDefault="001E265C" w:rsidP="00677F77"/>
    <w:p w14:paraId="7B718403" w14:textId="028493AF" w:rsidR="00677F77" w:rsidRDefault="00677F77" w:rsidP="00677F77">
      <w:r>
        <w:t xml:space="preserve">Insurances accepted: </w:t>
      </w:r>
    </w:p>
    <w:p w14:paraId="02AD96A2" w14:textId="77777777" w:rsidR="001E265C" w:rsidRPr="005C2D20" w:rsidRDefault="001E265C" w:rsidP="001E265C">
      <w:pPr>
        <w:pStyle w:val="m-4947414037863176326msolistparagraph"/>
        <w:numPr>
          <w:ilvl w:val="0"/>
          <w:numId w:val="3"/>
        </w:numPr>
        <w:rPr>
          <w:rFonts w:asciiTheme="minorHAnsi" w:hAnsiTheme="minorHAnsi"/>
        </w:rPr>
      </w:pPr>
      <w:r w:rsidRPr="005C2D20">
        <w:rPr>
          <w:rFonts w:asciiTheme="minorHAnsi" w:hAnsiTheme="minorHAnsi"/>
        </w:rPr>
        <w:t xml:space="preserve">Anthem </w:t>
      </w:r>
    </w:p>
    <w:p w14:paraId="587879D3" w14:textId="77777777" w:rsidR="001E265C" w:rsidRPr="005C2D20" w:rsidRDefault="001E265C" w:rsidP="001E265C">
      <w:pPr>
        <w:pStyle w:val="m-4947414037863176326msolistparagraph"/>
        <w:numPr>
          <w:ilvl w:val="0"/>
          <w:numId w:val="3"/>
        </w:numPr>
        <w:rPr>
          <w:rFonts w:asciiTheme="minorHAnsi" w:hAnsiTheme="minorHAnsi"/>
        </w:rPr>
      </w:pPr>
      <w:r w:rsidRPr="005C2D20">
        <w:rPr>
          <w:rFonts w:asciiTheme="minorHAnsi" w:hAnsiTheme="minorHAnsi"/>
        </w:rPr>
        <w:t xml:space="preserve">Aetna </w:t>
      </w:r>
    </w:p>
    <w:p w14:paraId="20E67D9B" w14:textId="77777777" w:rsidR="001E265C" w:rsidRPr="005C2D20" w:rsidRDefault="001E265C" w:rsidP="001E265C">
      <w:pPr>
        <w:pStyle w:val="m-4947414037863176326msolistparagraph"/>
        <w:numPr>
          <w:ilvl w:val="0"/>
          <w:numId w:val="3"/>
        </w:numPr>
        <w:rPr>
          <w:rFonts w:asciiTheme="minorHAnsi" w:hAnsiTheme="minorHAnsi"/>
        </w:rPr>
      </w:pPr>
      <w:r w:rsidRPr="005C2D20">
        <w:rPr>
          <w:rFonts w:asciiTheme="minorHAnsi" w:hAnsiTheme="minorHAnsi"/>
        </w:rPr>
        <w:t xml:space="preserve">Cigna </w:t>
      </w:r>
    </w:p>
    <w:p w14:paraId="456D67A5" w14:textId="77777777" w:rsidR="001E265C" w:rsidRPr="005C2D20" w:rsidRDefault="001E265C" w:rsidP="001E265C">
      <w:pPr>
        <w:pStyle w:val="m-4947414037863176326msolistparagraph"/>
        <w:numPr>
          <w:ilvl w:val="0"/>
          <w:numId w:val="3"/>
        </w:numPr>
        <w:rPr>
          <w:rFonts w:asciiTheme="minorHAnsi" w:hAnsiTheme="minorHAnsi"/>
        </w:rPr>
      </w:pPr>
      <w:r w:rsidRPr="005C2D20">
        <w:rPr>
          <w:rFonts w:asciiTheme="minorHAnsi" w:hAnsiTheme="minorHAnsi"/>
        </w:rPr>
        <w:t xml:space="preserve">UHC </w:t>
      </w:r>
    </w:p>
    <w:p w14:paraId="112DF199" w14:textId="77777777" w:rsidR="001E265C" w:rsidRPr="005C2D20" w:rsidRDefault="001E265C" w:rsidP="001E265C">
      <w:pPr>
        <w:pStyle w:val="m-4947414037863176326msolistparagraph"/>
        <w:numPr>
          <w:ilvl w:val="0"/>
          <w:numId w:val="3"/>
        </w:numPr>
        <w:rPr>
          <w:rFonts w:asciiTheme="minorHAnsi" w:hAnsiTheme="minorHAnsi"/>
        </w:rPr>
      </w:pPr>
      <w:r w:rsidRPr="005C2D20">
        <w:rPr>
          <w:rFonts w:asciiTheme="minorHAnsi" w:hAnsiTheme="minorHAnsi"/>
        </w:rPr>
        <w:t xml:space="preserve">PHCS </w:t>
      </w:r>
    </w:p>
    <w:p w14:paraId="76DA7325" w14:textId="232D9DF1" w:rsidR="001E265C" w:rsidRPr="005C2D20" w:rsidRDefault="001E265C" w:rsidP="005C2D20">
      <w:pPr>
        <w:pStyle w:val="m-4947414037863176326msolistparagraph"/>
        <w:numPr>
          <w:ilvl w:val="0"/>
          <w:numId w:val="3"/>
        </w:numPr>
        <w:rPr>
          <w:rFonts w:asciiTheme="minorHAnsi" w:hAnsiTheme="minorHAnsi"/>
        </w:rPr>
      </w:pPr>
      <w:r w:rsidRPr="005C2D20">
        <w:rPr>
          <w:rFonts w:asciiTheme="minorHAnsi" w:hAnsiTheme="minorHAnsi"/>
        </w:rPr>
        <w:t>Tricare</w:t>
      </w:r>
    </w:p>
    <w:p w14:paraId="358051D2" w14:textId="77777777" w:rsidR="001E265C" w:rsidRPr="005C2D20" w:rsidRDefault="001E265C" w:rsidP="001E265C">
      <w:pPr>
        <w:pStyle w:val="m-4947414037863176326msolistparagraph"/>
        <w:numPr>
          <w:ilvl w:val="0"/>
          <w:numId w:val="3"/>
        </w:numPr>
        <w:rPr>
          <w:rFonts w:asciiTheme="minorHAnsi" w:hAnsiTheme="minorHAnsi"/>
        </w:rPr>
      </w:pPr>
      <w:r w:rsidRPr="005C2D20">
        <w:rPr>
          <w:rFonts w:asciiTheme="minorHAnsi" w:hAnsiTheme="minorHAnsi"/>
        </w:rPr>
        <w:t xml:space="preserve">Humana </w:t>
      </w:r>
    </w:p>
    <w:p w14:paraId="6FE34B5D" w14:textId="622BE3D3" w:rsidR="001E265C" w:rsidRPr="005C2D20" w:rsidRDefault="001E265C" w:rsidP="001E265C">
      <w:pPr>
        <w:pStyle w:val="m-4947414037863176326msolistparagraph"/>
        <w:numPr>
          <w:ilvl w:val="0"/>
          <w:numId w:val="3"/>
        </w:numPr>
        <w:pBdr>
          <w:bottom w:val="single" w:sz="6" w:space="1" w:color="auto"/>
        </w:pBdr>
        <w:rPr>
          <w:rFonts w:asciiTheme="minorHAnsi" w:hAnsiTheme="minorHAnsi"/>
        </w:rPr>
      </w:pPr>
      <w:r w:rsidRPr="005C2D20">
        <w:rPr>
          <w:rFonts w:asciiTheme="minorHAnsi" w:hAnsiTheme="minorHAnsi"/>
        </w:rPr>
        <w:t>Medicare</w:t>
      </w:r>
    </w:p>
    <w:p w14:paraId="0EDC796F" w14:textId="3474D8BA" w:rsidR="001E265C" w:rsidRDefault="001E265C" w:rsidP="00677F77">
      <w:r>
        <w:t>Patient Forms</w:t>
      </w:r>
    </w:p>
    <w:p w14:paraId="01AB268D" w14:textId="48C26D08" w:rsidR="001E265C" w:rsidRPr="001E265C" w:rsidRDefault="001E265C" w:rsidP="00677F77">
      <w:pPr>
        <w:rPr>
          <w:i/>
          <w:iCs/>
        </w:rPr>
      </w:pPr>
      <w:r w:rsidRPr="001E265C">
        <w:rPr>
          <w:i/>
          <w:iCs/>
        </w:rPr>
        <w:t>Soft intro</w:t>
      </w:r>
    </w:p>
    <w:p w14:paraId="65DDA080" w14:textId="3F027650" w:rsidR="001E265C" w:rsidRDefault="001E265C" w:rsidP="00677F77">
      <w:r>
        <w:t xml:space="preserve">Please find below a list of downloadable forms that </w:t>
      </w:r>
      <w:r w:rsidR="009F6F8F">
        <w:t>you can complete</w:t>
      </w:r>
      <w:r>
        <w:t xml:space="preserve"> prior to your visit to facilitate your check in process. Please be aware we are required to ask and document most of the information and apologize in advance for what seems like redundancy and length. If you have any questions about this paperwork, please call our office at (804) 326-4448.</w:t>
      </w:r>
    </w:p>
    <w:p w14:paraId="79AE4A9A" w14:textId="08225146" w:rsidR="001E265C" w:rsidRDefault="001E265C" w:rsidP="00677F77"/>
    <w:p w14:paraId="2794AFF7" w14:textId="51272BC7" w:rsidR="001E265C" w:rsidRDefault="001E265C" w:rsidP="00677F77">
      <w:pPr>
        <w:rPr>
          <w:i/>
          <w:iCs/>
        </w:rPr>
      </w:pPr>
      <w:r w:rsidRPr="001E265C">
        <w:rPr>
          <w:i/>
          <w:iCs/>
        </w:rPr>
        <w:t>Body</w:t>
      </w:r>
      <w:r>
        <w:rPr>
          <w:i/>
          <w:iCs/>
        </w:rPr>
        <w:t xml:space="preserve"> (all hyperlinked pdf files) </w:t>
      </w:r>
    </w:p>
    <w:p w14:paraId="66C73F71" w14:textId="64106235" w:rsidR="00A37171" w:rsidRDefault="00A37171" w:rsidP="00677F77">
      <w:r>
        <w:t>Please use the following patient packets if you are uncomfortable using the patient portal to enter and/or change your information, or if you are concerned about using an iPad to enter your information at the office.</w:t>
      </w:r>
    </w:p>
    <w:p w14:paraId="639486A9" w14:textId="77777777" w:rsidR="00A37171" w:rsidRPr="00A37171" w:rsidRDefault="00A37171" w:rsidP="00677F77"/>
    <w:p w14:paraId="400A1142" w14:textId="5F295ED0" w:rsidR="001E265C" w:rsidRDefault="001E265C" w:rsidP="001E265C">
      <w:pPr>
        <w:pStyle w:val="ListParagraph"/>
        <w:numPr>
          <w:ilvl w:val="0"/>
          <w:numId w:val="5"/>
        </w:numPr>
      </w:pPr>
      <w:r>
        <w:t xml:space="preserve">New </w:t>
      </w:r>
      <w:r w:rsidR="001E197E">
        <w:t xml:space="preserve">Patient Packet </w:t>
      </w:r>
    </w:p>
    <w:p w14:paraId="68B400B3" w14:textId="05B64E1F" w:rsidR="001E197E" w:rsidRDefault="001E197E" w:rsidP="001E197E">
      <w:pPr>
        <w:pStyle w:val="ListParagraph"/>
        <w:numPr>
          <w:ilvl w:val="0"/>
          <w:numId w:val="5"/>
        </w:numPr>
      </w:pPr>
      <w:r>
        <w:t xml:space="preserve">Return Patient Packet </w:t>
      </w:r>
    </w:p>
    <w:p w14:paraId="05281C39" w14:textId="098B6E94" w:rsidR="001E265C" w:rsidRDefault="001E265C" w:rsidP="001E265C">
      <w:pPr>
        <w:pStyle w:val="ListParagraph"/>
        <w:numPr>
          <w:ilvl w:val="0"/>
          <w:numId w:val="5"/>
        </w:numPr>
      </w:pPr>
      <w:r>
        <w:t xml:space="preserve">Release of Information form </w:t>
      </w:r>
    </w:p>
    <w:p w14:paraId="27B71617" w14:textId="77777777" w:rsidR="006F687A" w:rsidRDefault="006F687A" w:rsidP="006F687A">
      <w:pPr>
        <w:pStyle w:val="ListParagraph"/>
        <w:numPr>
          <w:ilvl w:val="0"/>
          <w:numId w:val="5"/>
        </w:numPr>
      </w:pPr>
      <w:r>
        <w:t xml:space="preserve">Minor Patient Consent Form </w:t>
      </w:r>
    </w:p>
    <w:p w14:paraId="451DEA6C" w14:textId="33BED358" w:rsidR="006F687A" w:rsidRDefault="006F687A" w:rsidP="006F687A">
      <w:pPr>
        <w:pStyle w:val="ListParagraph"/>
        <w:numPr>
          <w:ilvl w:val="0"/>
          <w:numId w:val="5"/>
        </w:numPr>
      </w:pPr>
      <w:r>
        <w:t>Incapacitated Patient Consent Form</w:t>
      </w:r>
    </w:p>
    <w:p w14:paraId="21C47DA7" w14:textId="11AF3013" w:rsidR="001E265C" w:rsidRDefault="001E265C" w:rsidP="001E265C"/>
    <w:p w14:paraId="08D4072C" w14:textId="749A25F2" w:rsidR="001E265C" w:rsidRDefault="00A37171" w:rsidP="001E265C">
      <w:r>
        <w:t>If you have trouble with the patient portal, please see Portal Help in this section of our website.</w:t>
      </w:r>
    </w:p>
    <w:p w14:paraId="58D67F4E" w14:textId="37DEBEB6" w:rsidR="001E265C" w:rsidRDefault="001E265C" w:rsidP="001E265C">
      <w:pPr>
        <w:pBdr>
          <w:bottom w:val="single" w:sz="6" w:space="1" w:color="auto"/>
        </w:pBdr>
      </w:pPr>
    </w:p>
    <w:p w14:paraId="08AA7796" w14:textId="77777777" w:rsidR="001E265C" w:rsidRDefault="001E265C" w:rsidP="00677F77"/>
    <w:p w14:paraId="388786A2" w14:textId="34BAE92C" w:rsidR="001E265C" w:rsidRDefault="001E265C" w:rsidP="00677F77">
      <w:r>
        <w:t xml:space="preserve">Policies and Consents </w:t>
      </w:r>
    </w:p>
    <w:p w14:paraId="0190133B" w14:textId="6C1881D7" w:rsidR="001E265C" w:rsidRPr="001E265C" w:rsidRDefault="001E265C" w:rsidP="00677F77">
      <w:pPr>
        <w:rPr>
          <w:i/>
          <w:iCs/>
        </w:rPr>
      </w:pPr>
      <w:r w:rsidRPr="001E265C">
        <w:rPr>
          <w:i/>
          <w:iCs/>
        </w:rPr>
        <w:t>Soft intro</w:t>
      </w:r>
    </w:p>
    <w:p w14:paraId="61A19F73" w14:textId="6128E199" w:rsidR="001E265C" w:rsidRDefault="001E265C" w:rsidP="00677F77">
      <w:r>
        <w:t>Please find below a list of our current office policies and consent forms. If you have any questions regarding these documents, please do not hesitate to reach out to our team before your scheduled appointment at (804) 326-4448.</w:t>
      </w:r>
    </w:p>
    <w:p w14:paraId="7C32A72C" w14:textId="42A23226" w:rsidR="001E265C" w:rsidRDefault="001E265C" w:rsidP="00677F77"/>
    <w:p w14:paraId="514AD794" w14:textId="48C816FF" w:rsidR="001E265C" w:rsidRPr="00BF7664" w:rsidRDefault="001E265C" w:rsidP="00BF7664">
      <w:pPr>
        <w:rPr>
          <w:i/>
          <w:iCs/>
        </w:rPr>
      </w:pPr>
      <w:r w:rsidRPr="001E265C">
        <w:rPr>
          <w:i/>
          <w:iCs/>
        </w:rPr>
        <w:t>Body</w:t>
      </w:r>
      <w:r>
        <w:rPr>
          <w:i/>
          <w:iCs/>
        </w:rPr>
        <w:t xml:space="preserve"> (all hyperlinked pdf files) </w:t>
      </w:r>
    </w:p>
    <w:p w14:paraId="4CC89817" w14:textId="56A53EAF" w:rsidR="001E265C" w:rsidRDefault="001E265C" w:rsidP="001E265C">
      <w:pPr>
        <w:pStyle w:val="ListParagraph"/>
        <w:numPr>
          <w:ilvl w:val="0"/>
          <w:numId w:val="4"/>
        </w:numPr>
      </w:pPr>
      <w:r>
        <w:lastRenderedPageBreak/>
        <w:t>Privacy Policy</w:t>
      </w:r>
    </w:p>
    <w:p w14:paraId="1C6298E4" w14:textId="58412CA8" w:rsidR="00EA0093" w:rsidRDefault="005C2D20" w:rsidP="001E265C">
      <w:pPr>
        <w:pStyle w:val="ListParagraph"/>
        <w:numPr>
          <w:ilvl w:val="0"/>
          <w:numId w:val="4"/>
        </w:numPr>
      </w:pPr>
      <w:r>
        <w:t>Financial</w:t>
      </w:r>
      <w:r w:rsidR="00EA0093">
        <w:t xml:space="preserve"> </w:t>
      </w:r>
      <w:r>
        <w:t>Polic</w:t>
      </w:r>
      <w:r w:rsidR="00BF7664">
        <w:t>y</w:t>
      </w:r>
    </w:p>
    <w:p w14:paraId="575B0125" w14:textId="0E8E07FD" w:rsidR="00BF7664" w:rsidRDefault="00BF7664" w:rsidP="001E265C">
      <w:pPr>
        <w:pStyle w:val="ListParagraph"/>
        <w:numPr>
          <w:ilvl w:val="0"/>
          <w:numId w:val="4"/>
        </w:numPr>
      </w:pPr>
      <w:r>
        <w:t>Office Policies</w:t>
      </w:r>
    </w:p>
    <w:p w14:paraId="50E30199" w14:textId="2638B93E" w:rsidR="005C2D20" w:rsidRDefault="005C2D20" w:rsidP="001E265C">
      <w:pPr>
        <w:pStyle w:val="ListParagraph"/>
        <w:numPr>
          <w:ilvl w:val="0"/>
          <w:numId w:val="4"/>
        </w:numPr>
      </w:pPr>
      <w:proofErr w:type="spellStart"/>
      <w:r>
        <w:t>Teledmedicine</w:t>
      </w:r>
      <w:proofErr w:type="spellEnd"/>
      <w:r>
        <w:t xml:space="preserve"> Consent </w:t>
      </w:r>
    </w:p>
    <w:p w14:paraId="1E46249D" w14:textId="63AE7AA6" w:rsidR="001E265C" w:rsidRDefault="001E265C" w:rsidP="001E265C">
      <w:pPr>
        <w:pBdr>
          <w:bottom w:val="single" w:sz="6" w:space="1" w:color="auto"/>
        </w:pBdr>
      </w:pPr>
    </w:p>
    <w:p w14:paraId="768E9F76" w14:textId="1B658847" w:rsidR="00677F77" w:rsidRDefault="00677F77" w:rsidP="00677F77"/>
    <w:p w14:paraId="2129CC03" w14:textId="2863284A" w:rsidR="001E265C" w:rsidRDefault="001E265C" w:rsidP="00677F77">
      <w:r>
        <w:t>Patient Education</w:t>
      </w:r>
    </w:p>
    <w:p w14:paraId="7F0D5760" w14:textId="7C190B44" w:rsidR="001E265C" w:rsidRDefault="001E265C" w:rsidP="00677F77">
      <w:pPr>
        <w:rPr>
          <w:i/>
          <w:iCs/>
        </w:rPr>
      </w:pPr>
      <w:r w:rsidRPr="001E265C">
        <w:rPr>
          <w:i/>
          <w:iCs/>
        </w:rPr>
        <w:t>Soft intro</w:t>
      </w:r>
    </w:p>
    <w:p w14:paraId="67D2372C" w14:textId="5C81B99F" w:rsidR="001E265C" w:rsidRPr="001E265C" w:rsidRDefault="001E265C" w:rsidP="00677F77">
      <w:r>
        <w:t>Please find below our patient education handouts. We hope these are helpful if you misplace instructions and treatment plans that were written down during your visit. However, as they may be customized for each patient</w:t>
      </w:r>
      <w:r w:rsidR="009F6F8F">
        <w:t xml:space="preserve">, if </w:t>
      </w:r>
      <w:r>
        <w:t>you have specific questions, do not hesitate to reach out to us at (804) 326-4448.</w:t>
      </w:r>
    </w:p>
    <w:p w14:paraId="7D8174C2" w14:textId="2B845CD9" w:rsidR="001E265C" w:rsidRDefault="001E265C" w:rsidP="00677F77"/>
    <w:p w14:paraId="462C4821" w14:textId="43D59EA1" w:rsidR="001E265C" w:rsidRPr="001E265C" w:rsidRDefault="001E265C" w:rsidP="001E265C">
      <w:pPr>
        <w:rPr>
          <w:i/>
          <w:iCs/>
        </w:rPr>
      </w:pPr>
      <w:r w:rsidRPr="001E265C">
        <w:rPr>
          <w:i/>
          <w:iCs/>
        </w:rPr>
        <w:t>Body</w:t>
      </w:r>
      <w:r>
        <w:rPr>
          <w:i/>
          <w:iCs/>
        </w:rPr>
        <w:t xml:space="preserve"> (all hyperlinked pdf files) </w:t>
      </w:r>
    </w:p>
    <w:p w14:paraId="2BD80669" w14:textId="2EEEF9E2" w:rsidR="001E265C" w:rsidRPr="005C2D20" w:rsidRDefault="001E265C" w:rsidP="001E265C">
      <w:pPr>
        <w:pStyle w:val="ListParagraph"/>
        <w:numPr>
          <w:ilvl w:val="0"/>
          <w:numId w:val="2"/>
        </w:numPr>
        <w:rPr>
          <w:rFonts w:eastAsia="Times New Roman" w:cs="Times New Roman"/>
        </w:rPr>
      </w:pPr>
      <w:r w:rsidRPr="005C2D20">
        <w:rPr>
          <w:rFonts w:eastAsia="Times New Roman" w:cs="Times New Roman"/>
        </w:rPr>
        <w:t xml:space="preserve">Wound care: </w:t>
      </w:r>
      <w:r w:rsidR="00F115CA">
        <w:rPr>
          <w:rFonts w:eastAsia="Times New Roman" w:cs="Times New Roman"/>
        </w:rPr>
        <w:t>Minor Procedures (</w:t>
      </w:r>
      <w:r w:rsidRPr="005C2D20">
        <w:rPr>
          <w:rFonts w:eastAsia="Times New Roman" w:cs="Times New Roman"/>
        </w:rPr>
        <w:t>Biopsy, ED&amp;C, Cryotherapy</w:t>
      </w:r>
      <w:r w:rsidR="00F115CA">
        <w:rPr>
          <w:rFonts w:eastAsia="Times New Roman" w:cs="Times New Roman"/>
        </w:rPr>
        <w:t>- freezing)</w:t>
      </w:r>
      <w:r w:rsidRPr="005C2D20">
        <w:rPr>
          <w:rFonts w:eastAsia="Times New Roman" w:cs="Times New Roman"/>
        </w:rPr>
        <w:t> </w:t>
      </w:r>
    </w:p>
    <w:p w14:paraId="197ABD9E" w14:textId="77777777" w:rsidR="001E265C" w:rsidRPr="005C2D20" w:rsidRDefault="001E265C" w:rsidP="001E265C">
      <w:pPr>
        <w:pStyle w:val="ListParagraph"/>
        <w:numPr>
          <w:ilvl w:val="0"/>
          <w:numId w:val="2"/>
        </w:numPr>
        <w:rPr>
          <w:rFonts w:eastAsia="Times New Roman" w:cs="Times New Roman"/>
        </w:rPr>
      </w:pPr>
      <w:r w:rsidRPr="005C2D20">
        <w:rPr>
          <w:rFonts w:eastAsia="Times New Roman" w:cs="Times New Roman"/>
        </w:rPr>
        <w:t>Wound care: Excision</w:t>
      </w:r>
    </w:p>
    <w:p w14:paraId="14C91737" w14:textId="77777777" w:rsidR="001E265C" w:rsidRPr="005C2D20" w:rsidRDefault="001E265C" w:rsidP="001E265C">
      <w:pPr>
        <w:pStyle w:val="ListParagraph"/>
        <w:numPr>
          <w:ilvl w:val="0"/>
          <w:numId w:val="2"/>
        </w:numPr>
        <w:rPr>
          <w:rFonts w:eastAsia="Times New Roman" w:cs="Times New Roman"/>
        </w:rPr>
      </w:pPr>
      <w:r w:rsidRPr="005C2D20">
        <w:rPr>
          <w:rFonts w:eastAsia="Times New Roman" w:cs="Times New Roman"/>
        </w:rPr>
        <w:t>Wound care: Mohs</w:t>
      </w:r>
    </w:p>
    <w:p w14:paraId="018C5108" w14:textId="34488C68" w:rsidR="001E265C" w:rsidRDefault="001E265C" w:rsidP="001E265C">
      <w:pPr>
        <w:pStyle w:val="ListParagraph"/>
        <w:numPr>
          <w:ilvl w:val="0"/>
          <w:numId w:val="2"/>
        </w:numPr>
        <w:rPr>
          <w:rFonts w:eastAsia="Times New Roman" w:cs="Times New Roman"/>
        </w:rPr>
      </w:pPr>
      <w:r w:rsidRPr="005C2D20">
        <w:rPr>
          <w:rFonts w:eastAsia="Times New Roman" w:cs="Times New Roman"/>
        </w:rPr>
        <w:t>Wound care: Skin Grafts</w:t>
      </w:r>
    </w:p>
    <w:p w14:paraId="5E3F355D" w14:textId="36B98F3A" w:rsidR="00AC4C24" w:rsidRPr="005C2D20" w:rsidRDefault="00AC4C24" w:rsidP="001E265C">
      <w:pPr>
        <w:pStyle w:val="ListParagraph"/>
        <w:numPr>
          <w:ilvl w:val="0"/>
          <w:numId w:val="2"/>
        </w:numPr>
        <w:rPr>
          <w:rFonts w:eastAsia="Times New Roman" w:cs="Times New Roman"/>
        </w:rPr>
      </w:pPr>
      <w:r>
        <w:rPr>
          <w:rFonts w:eastAsia="Times New Roman" w:cs="Times New Roman"/>
        </w:rPr>
        <w:t>Wound care: Dermabrasion</w:t>
      </w:r>
    </w:p>
    <w:p w14:paraId="7F0D4E49" w14:textId="77777777" w:rsidR="001E265C" w:rsidRPr="005C2D20" w:rsidRDefault="001E265C" w:rsidP="001E265C">
      <w:pPr>
        <w:pStyle w:val="ListParagraph"/>
        <w:numPr>
          <w:ilvl w:val="0"/>
          <w:numId w:val="2"/>
        </w:numPr>
        <w:rPr>
          <w:rFonts w:eastAsia="Times New Roman" w:cs="Times New Roman"/>
        </w:rPr>
      </w:pPr>
      <w:r w:rsidRPr="005C2D20">
        <w:rPr>
          <w:rFonts w:eastAsia="Times New Roman" w:cs="Times New Roman"/>
        </w:rPr>
        <w:t>Chemical peels</w:t>
      </w:r>
    </w:p>
    <w:p w14:paraId="3C813112" w14:textId="4EEA749D" w:rsidR="001E265C" w:rsidRPr="005C2D20" w:rsidRDefault="00AC4C24" w:rsidP="001E265C">
      <w:pPr>
        <w:pStyle w:val="ListParagraph"/>
        <w:numPr>
          <w:ilvl w:val="0"/>
          <w:numId w:val="2"/>
        </w:numPr>
        <w:rPr>
          <w:rFonts w:eastAsia="Times New Roman" w:cs="Times New Roman"/>
        </w:rPr>
      </w:pPr>
      <w:r>
        <w:rPr>
          <w:rFonts w:eastAsia="Times New Roman" w:cs="Times New Roman"/>
        </w:rPr>
        <w:t>Molluscum and</w:t>
      </w:r>
      <w:r w:rsidR="001E265C" w:rsidRPr="005C2D20">
        <w:rPr>
          <w:rFonts w:eastAsia="Times New Roman" w:cs="Times New Roman"/>
        </w:rPr>
        <w:t xml:space="preserve"> Wart </w:t>
      </w:r>
    </w:p>
    <w:p w14:paraId="434449CB" w14:textId="77777777" w:rsidR="001E265C" w:rsidRPr="005C2D20" w:rsidRDefault="001E265C" w:rsidP="001E265C">
      <w:pPr>
        <w:pStyle w:val="ListParagraph"/>
        <w:numPr>
          <w:ilvl w:val="0"/>
          <w:numId w:val="2"/>
        </w:numPr>
        <w:rPr>
          <w:rFonts w:eastAsia="Times New Roman" w:cs="Times New Roman"/>
        </w:rPr>
      </w:pPr>
      <w:proofErr w:type="spellStart"/>
      <w:r w:rsidRPr="005C2D20">
        <w:rPr>
          <w:rFonts w:eastAsia="Times New Roman" w:cs="Times New Roman"/>
        </w:rPr>
        <w:t>PreBotox</w:t>
      </w:r>
      <w:proofErr w:type="spellEnd"/>
      <w:r w:rsidRPr="005C2D20">
        <w:rPr>
          <w:rFonts w:eastAsia="Times New Roman" w:cs="Times New Roman"/>
        </w:rPr>
        <w:t xml:space="preserve"> Form </w:t>
      </w:r>
    </w:p>
    <w:p w14:paraId="2DCFCAD0" w14:textId="77777777" w:rsidR="001E265C" w:rsidRPr="005C2D20" w:rsidRDefault="001E265C" w:rsidP="001E265C">
      <w:pPr>
        <w:pStyle w:val="ListParagraph"/>
        <w:numPr>
          <w:ilvl w:val="0"/>
          <w:numId w:val="2"/>
        </w:numPr>
        <w:rPr>
          <w:rFonts w:eastAsia="Times New Roman" w:cs="Times New Roman"/>
        </w:rPr>
      </w:pPr>
      <w:r w:rsidRPr="005C2D20">
        <w:rPr>
          <w:rFonts w:eastAsia="Times New Roman" w:cs="Times New Roman"/>
        </w:rPr>
        <w:t xml:space="preserve">Cosmetics After Care </w:t>
      </w:r>
    </w:p>
    <w:p w14:paraId="17A44DC7" w14:textId="4EF61366" w:rsidR="001E265C" w:rsidRPr="005C2D20" w:rsidRDefault="001E265C" w:rsidP="001E265C">
      <w:pPr>
        <w:pStyle w:val="ListParagraph"/>
        <w:numPr>
          <w:ilvl w:val="0"/>
          <w:numId w:val="2"/>
        </w:numPr>
        <w:rPr>
          <w:rFonts w:eastAsia="Times New Roman" w:cs="Times New Roman"/>
        </w:rPr>
      </w:pPr>
      <w:r w:rsidRPr="005C2D20">
        <w:rPr>
          <w:rFonts w:eastAsia="Times New Roman" w:cs="Times New Roman"/>
        </w:rPr>
        <w:t xml:space="preserve">Vinegar/ </w:t>
      </w:r>
      <w:r w:rsidR="00AC4C24">
        <w:rPr>
          <w:rFonts w:eastAsia="Times New Roman" w:cs="Times New Roman"/>
        </w:rPr>
        <w:t>Bleach Baths</w:t>
      </w:r>
      <w:r w:rsidRPr="005C2D20">
        <w:rPr>
          <w:rFonts w:eastAsia="Times New Roman" w:cs="Times New Roman"/>
        </w:rPr>
        <w:t xml:space="preserve"> </w:t>
      </w:r>
    </w:p>
    <w:p w14:paraId="15489852" w14:textId="2844C985" w:rsidR="001E265C" w:rsidRPr="005C2D20" w:rsidRDefault="001E265C" w:rsidP="001E265C">
      <w:pPr>
        <w:pStyle w:val="ListParagraph"/>
        <w:numPr>
          <w:ilvl w:val="0"/>
          <w:numId w:val="2"/>
        </w:numPr>
        <w:rPr>
          <w:rFonts w:eastAsia="Times New Roman" w:cs="Times New Roman"/>
        </w:rPr>
      </w:pPr>
      <w:proofErr w:type="spellStart"/>
      <w:r w:rsidRPr="005C2D20">
        <w:rPr>
          <w:rFonts w:eastAsia="Times New Roman" w:cs="Times New Roman"/>
        </w:rPr>
        <w:t>Efudex</w:t>
      </w:r>
      <w:proofErr w:type="spellEnd"/>
      <w:r w:rsidRPr="005C2D20">
        <w:rPr>
          <w:rFonts w:eastAsia="Times New Roman" w:cs="Times New Roman"/>
        </w:rPr>
        <w:t xml:space="preserve"> (5-FU) Instructions </w:t>
      </w:r>
    </w:p>
    <w:p w14:paraId="71F3B15B" w14:textId="20F52839" w:rsidR="001E265C" w:rsidRDefault="001E265C" w:rsidP="001E265C">
      <w:pPr>
        <w:pStyle w:val="ListParagraph"/>
        <w:numPr>
          <w:ilvl w:val="0"/>
          <w:numId w:val="2"/>
        </w:numPr>
        <w:rPr>
          <w:rFonts w:eastAsia="Times New Roman" w:cs="Times New Roman"/>
        </w:rPr>
      </w:pPr>
      <w:r w:rsidRPr="005C2D20">
        <w:rPr>
          <w:rFonts w:eastAsia="Times New Roman" w:cs="Times New Roman"/>
        </w:rPr>
        <w:t>Sensitive Skin Handout</w:t>
      </w:r>
    </w:p>
    <w:p w14:paraId="5DD16C15" w14:textId="0A067960" w:rsidR="001E265C" w:rsidRDefault="00F115CA" w:rsidP="00677F77">
      <w:pPr>
        <w:pStyle w:val="ListParagraph"/>
        <w:numPr>
          <w:ilvl w:val="0"/>
          <w:numId w:val="2"/>
        </w:numPr>
        <w:rPr>
          <w:rFonts w:eastAsia="Times New Roman" w:cs="Times New Roman"/>
        </w:rPr>
      </w:pPr>
      <w:r>
        <w:rPr>
          <w:rFonts w:eastAsia="Times New Roman" w:cs="Times New Roman"/>
        </w:rPr>
        <w:t xml:space="preserve">Sun Protection </w:t>
      </w:r>
    </w:p>
    <w:p w14:paraId="356B0CED" w14:textId="2191E441" w:rsidR="006F687A" w:rsidRPr="006F687A" w:rsidRDefault="006F687A" w:rsidP="00677F77">
      <w:pPr>
        <w:pStyle w:val="ListParagraph"/>
        <w:numPr>
          <w:ilvl w:val="0"/>
          <w:numId w:val="2"/>
        </w:numPr>
        <w:rPr>
          <w:rFonts w:eastAsia="Times New Roman" w:cs="Times New Roman"/>
        </w:rPr>
      </w:pPr>
      <w:r>
        <w:rPr>
          <w:rFonts w:eastAsia="Times New Roman" w:cs="Times New Roman"/>
        </w:rPr>
        <w:t>Mohs Surgery Trifold</w:t>
      </w:r>
      <w:bookmarkStart w:id="0" w:name="_GoBack"/>
      <w:bookmarkEnd w:id="0"/>
      <w:r>
        <w:rPr>
          <w:rFonts w:eastAsia="Times New Roman" w:cs="Times New Roman"/>
        </w:rPr>
        <w:t xml:space="preserve"> </w:t>
      </w:r>
    </w:p>
    <w:sectPr w:rsidR="006F687A" w:rsidRPr="006F687A" w:rsidSect="00FE0E2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3D0BC" w16cex:dateUtc="2020-05-11T17:25:00Z"/>
  <w16cex:commentExtensible w16cex:durableId="2263CBD4" w16cex:dateUtc="2020-05-11T17:04:00Z"/>
  <w16cex:commentExtensible w16cex:durableId="2263D195" w16cex:dateUtc="2020-05-11T17:2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E35DD"/>
    <w:multiLevelType w:val="hybridMultilevel"/>
    <w:tmpl w:val="36E4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26DB7"/>
    <w:multiLevelType w:val="hybridMultilevel"/>
    <w:tmpl w:val="B4E2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C6D7C"/>
    <w:multiLevelType w:val="hybridMultilevel"/>
    <w:tmpl w:val="06683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31580"/>
    <w:multiLevelType w:val="hybridMultilevel"/>
    <w:tmpl w:val="12C8B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AE71E3"/>
    <w:multiLevelType w:val="multilevel"/>
    <w:tmpl w:val="CA36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0149E1"/>
    <w:multiLevelType w:val="hybridMultilevel"/>
    <w:tmpl w:val="C1EE7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77"/>
    <w:rsid w:val="00006A97"/>
    <w:rsid w:val="00027F85"/>
    <w:rsid w:val="001E197E"/>
    <w:rsid w:val="001E265C"/>
    <w:rsid w:val="0023089C"/>
    <w:rsid w:val="00262C7B"/>
    <w:rsid w:val="00433B14"/>
    <w:rsid w:val="004C6F23"/>
    <w:rsid w:val="005C2D20"/>
    <w:rsid w:val="006048D8"/>
    <w:rsid w:val="006375A9"/>
    <w:rsid w:val="00677F77"/>
    <w:rsid w:val="006C20F5"/>
    <w:rsid w:val="006F47B6"/>
    <w:rsid w:val="006F687A"/>
    <w:rsid w:val="00734842"/>
    <w:rsid w:val="007476C3"/>
    <w:rsid w:val="007731A8"/>
    <w:rsid w:val="00907A5B"/>
    <w:rsid w:val="009732F8"/>
    <w:rsid w:val="009D0D76"/>
    <w:rsid w:val="009F32C6"/>
    <w:rsid w:val="009F6F8F"/>
    <w:rsid w:val="00A37171"/>
    <w:rsid w:val="00A747F5"/>
    <w:rsid w:val="00AC4C24"/>
    <w:rsid w:val="00BF7664"/>
    <w:rsid w:val="00C20895"/>
    <w:rsid w:val="00C7603C"/>
    <w:rsid w:val="00E3729A"/>
    <w:rsid w:val="00E86A3E"/>
    <w:rsid w:val="00EA0093"/>
    <w:rsid w:val="00F115CA"/>
    <w:rsid w:val="00F52B4E"/>
    <w:rsid w:val="00F74099"/>
    <w:rsid w:val="00F768C9"/>
    <w:rsid w:val="00FA6D39"/>
    <w:rsid w:val="00FE0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C782"/>
  <w15:chartTrackingRefBased/>
  <w15:docId w15:val="{DA81DB99-C4AD-BF4C-AA40-78558E59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768C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F77"/>
    <w:pPr>
      <w:ind w:left="720"/>
      <w:contextualSpacing/>
    </w:pPr>
  </w:style>
  <w:style w:type="paragraph" w:customStyle="1" w:styleId="m-4947414037863176326msolistparagraph">
    <w:name w:val="m_-4947414037863176326msolistparagraph"/>
    <w:basedOn w:val="Normal"/>
    <w:rsid w:val="001E265C"/>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F768C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768C9"/>
    <w:rPr>
      <w:color w:val="0000FF"/>
      <w:u w:val="single"/>
    </w:rPr>
  </w:style>
  <w:style w:type="character" w:styleId="UnresolvedMention">
    <w:name w:val="Unresolved Mention"/>
    <w:basedOn w:val="DefaultParagraphFont"/>
    <w:uiPriority w:val="99"/>
    <w:semiHidden/>
    <w:unhideWhenUsed/>
    <w:rsid w:val="007476C3"/>
    <w:rPr>
      <w:color w:val="605E5C"/>
      <w:shd w:val="clear" w:color="auto" w:fill="E1DFDD"/>
    </w:rPr>
  </w:style>
  <w:style w:type="character" w:styleId="FollowedHyperlink">
    <w:name w:val="FollowedHyperlink"/>
    <w:basedOn w:val="DefaultParagraphFont"/>
    <w:uiPriority w:val="99"/>
    <w:semiHidden/>
    <w:unhideWhenUsed/>
    <w:rsid w:val="006375A9"/>
    <w:rPr>
      <w:color w:val="954F72" w:themeColor="followedHyperlink"/>
      <w:u w:val="single"/>
    </w:rPr>
  </w:style>
  <w:style w:type="paragraph" w:styleId="BalloonText">
    <w:name w:val="Balloon Text"/>
    <w:basedOn w:val="Normal"/>
    <w:link w:val="BalloonTextChar"/>
    <w:uiPriority w:val="99"/>
    <w:semiHidden/>
    <w:unhideWhenUsed/>
    <w:rsid w:val="00907A5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7A5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07A5B"/>
    <w:rPr>
      <w:sz w:val="16"/>
      <w:szCs w:val="16"/>
    </w:rPr>
  </w:style>
  <w:style w:type="paragraph" w:styleId="CommentText">
    <w:name w:val="annotation text"/>
    <w:basedOn w:val="Normal"/>
    <w:link w:val="CommentTextChar"/>
    <w:uiPriority w:val="99"/>
    <w:semiHidden/>
    <w:unhideWhenUsed/>
    <w:rsid w:val="00907A5B"/>
    <w:rPr>
      <w:sz w:val="20"/>
      <w:szCs w:val="20"/>
    </w:rPr>
  </w:style>
  <w:style w:type="character" w:customStyle="1" w:styleId="CommentTextChar">
    <w:name w:val="Comment Text Char"/>
    <w:basedOn w:val="DefaultParagraphFont"/>
    <w:link w:val="CommentText"/>
    <w:uiPriority w:val="99"/>
    <w:semiHidden/>
    <w:rsid w:val="00907A5B"/>
    <w:rPr>
      <w:sz w:val="20"/>
      <w:szCs w:val="20"/>
    </w:rPr>
  </w:style>
  <w:style w:type="paragraph" w:styleId="CommentSubject">
    <w:name w:val="annotation subject"/>
    <w:basedOn w:val="CommentText"/>
    <w:next w:val="CommentText"/>
    <w:link w:val="CommentSubjectChar"/>
    <w:uiPriority w:val="99"/>
    <w:semiHidden/>
    <w:unhideWhenUsed/>
    <w:rsid w:val="00907A5B"/>
    <w:rPr>
      <w:b/>
      <w:bCs/>
    </w:rPr>
  </w:style>
  <w:style w:type="character" w:customStyle="1" w:styleId="CommentSubjectChar">
    <w:name w:val="Comment Subject Char"/>
    <w:basedOn w:val="CommentTextChar"/>
    <w:link w:val="CommentSubject"/>
    <w:uiPriority w:val="99"/>
    <w:semiHidden/>
    <w:rsid w:val="00907A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242887">
      <w:bodyDiv w:val="1"/>
      <w:marLeft w:val="0"/>
      <w:marRight w:val="0"/>
      <w:marTop w:val="0"/>
      <w:marBottom w:val="0"/>
      <w:divBdr>
        <w:top w:val="none" w:sz="0" w:space="0" w:color="auto"/>
        <w:left w:val="none" w:sz="0" w:space="0" w:color="auto"/>
        <w:bottom w:val="none" w:sz="0" w:space="0" w:color="auto"/>
        <w:right w:val="none" w:sz="0" w:space="0" w:color="auto"/>
      </w:divBdr>
    </w:div>
    <w:div w:id="909074543">
      <w:bodyDiv w:val="1"/>
      <w:marLeft w:val="0"/>
      <w:marRight w:val="0"/>
      <w:marTop w:val="0"/>
      <w:marBottom w:val="0"/>
      <w:divBdr>
        <w:top w:val="none" w:sz="0" w:space="0" w:color="auto"/>
        <w:left w:val="none" w:sz="0" w:space="0" w:color="auto"/>
        <w:bottom w:val="none" w:sz="0" w:space="0" w:color="auto"/>
        <w:right w:val="none" w:sz="0" w:space="0" w:color="auto"/>
      </w:divBdr>
    </w:div>
    <w:div w:id="1551919835">
      <w:bodyDiv w:val="1"/>
      <w:marLeft w:val="0"/>
      <w:marRight w:val="0"/>
      <w:marTop w:val="0"/>
      <w:marBottom w:val="0"/>
      <w:divBdr>
        <w:top w:val="none" w:sz="0" w:space="0" w:color="auto"/>
        <w:left w:val="none" w:sz="0" w:space="0" w:color="auto"/>
        <w:bottom w:val="none" w:sz="0" w:space="0" w:color="auto"/>
        <w:right w:val="none" w:sz="0" w:space="0" w:color="auto"/>
      </w:divBdr>
    </w:div>
    <w:div w:id="170783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acydermatologygroup.com/patient-portal-help" TargetMode="External"/><Relationship Id="rId5" Type="http://schemas.openxmlformats.org/officeDocument/2006/relationships/hyperlink" Target="https://absolutedermatology.ema.md/ema/PatientLogin.action" TargetMode="Externa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O'Connor</dc:creator>
  <cp:keywords/>
  <dc:description/>
  <cp:lastModifiedBy>Patricia O'Connor</cp:lastModifiedBy>
  <cp:revision>7</cp:revision>
  <dcterms:created xsi:type="dcterms:W3CDTF">2020-05-11T22:06:00Z</dcterms:created>
  <dcterms:modified xsi:type="dcterms:W3CDTF">2020-05-18T18:07:00Z</dcterms:modified>
</cp:coreProperties>
</file>